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C60" w:rsidRPr="00961F58" w:rsidRDefault="006D0C60" w:rsidP="007605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1F58">
        <w:rPr>
          <w:rFonts w:ascii="Times New Roman" w:hAnsi="Times New Roman"/>
          <w:b/>
          <w:sz w:val="24"/>
          <w:szCs w:val="24"/>
        </w:rPr>
        <w:t>Forgalomképes ingatlanok</w:t>
      </w: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92"/>
        <w:gridCol w:w="992"/>
        <w:gridCol w:w="1276"/>
        <w:gridCol w:w="1465"/>
        <w:gridCol w:w="1471"/>
        <w:gridCol w:w="1213"/>
        <w:gridCol w:w="7813"/>
      </w:tblGrid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Ingatlan címe (Hrsz):</w:t>
            </w:r>
          </w:p>
        </w:tc>
        <w:tc>
          <w:tcPr>
            <w:tcW w:w="99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Területe (m2)</w:t>
            </w:r>
          </w:p>
        </w:tc>
        <w:tc>
          <w:tcPr>
            <w:tcW w:w="1134" w:type="dxa"/>
          </w:tcPr>
          <w:p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Értékbecslő</w:t>
            </w:r>
          </w:p>
          <w:p w:rsidR="000D54D0" w:rsidRPr="00FA126B" w:rsidRDefault="000D54D0" w:rsidP="000D54D0">
            <w:pPr>
              <w:spacing w:after="0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:rsidR="000D54D0" w:rsidRDefault="007C7518" w:rsidP="007C75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Áfa összegével növelt érték</w:t>
            </w:r>
          </w:p>
        </w:tc>
        <w:tc>
          <w:tcPr>
            <w:tcW w:w="1471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Közművesítés</w:t>
            </w:r>
            <w:proofErr w:type="spellEnd"/>
          </w:p>
        </w:tc>
        <w:tc>
          <w:tcPr>
            <w:tcW w:w="122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HÉSZ</w:t>
            </w:r>
            <w:r>
              <w:rPr>
                <w:b/>
              </w:rPr>
              <w:t xml:space="preserve"> övezet</w:t>
            </w:r>
          </w:p>
        </w:tc>
        <w:tc>
          <w:tcPr>
            <w:tcW w:w="7938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Övezeti előírások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after="0"/>
              <w:jc w:val="center"/>
            </w:pPr>
          </w:p>
          <w:p w:rsidR="000D54D0" w:rsidRDefault="000D54D0" w:rsidP="006D0C60">
            <w:pPr>
              <w:spacing w:after="0"/>
              <w:jc w:val="center"/>
            </w:pPr>
          </w:p>
          <w:p w:rsidR="000D54D0" w:rsidRDefault="000D54D0" w:rsidP="006D0C60">
            <w:pPr>
              <w:spacing w:after="0"/>
              <w:jc w:val="center"/>
            </w:pPr>
            <w:r>
              <w:t>1.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732/3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1087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19.700.000</w:t>
            </w:r>
          </w:p>
        </w:tc>
        <w:tc>
          <w:tcPr>
            <w:tcW w:w="1471" w:type="dxa"/>
          </w:tcPr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0D54D0" w:rsidRDefault="007C7518" w:rsidP="000D0543">
            <w:pPr>
              <w:spacing w:after="0"/>
            </w:pPr>
            <w:r>
              <w:t>25.019.000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 w:rsidRPr="00FA126B">
              <w:t>Lke-A3(1)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 kertvárosias lakóterület laza beépítésű, összefüggő nagy kertes, több önálló rendeltetési egységet magában foglaló, 6,0 m-es épületmagasságot meg nem haladó, elsősorban lakó rendeltetésű épületek elhelyezésére szolgál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min:1000 m2, </w:t>
            </w:r>
          </w:p>
          <w:p w:rsidR="000D54D0" w:rsidRDefault="000D54D0" w:rsidP="006D0C60">
            <w:pPr>
              <w:spacing w:after="0"/>
              <w:jc w:val="both"/>
            </w:pPr>
            <w:r>
              <w:t>Beépítési mód: Oldalhatáron álló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 xml:space="preserve"> Beépítés mértéke 20 %-os 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F3EDE">
            <w:pPr>
              <w:spacing w:before="240" w:after="240"/>
            </w:pPr>
            <w:r>
              <w:t>2.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760568">
            <w:pPr>
              <w:spacing w:before="240" w:after="240"/>
            </w:pPr>
            <w:r>
              <w:t>731/10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731/11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A64269">
            <w:pPr>
              <w:spacing w:before="240" w:after="240"/>
            </w:pPr>
            <w:r>
              <w:t>4.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647/35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1691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36.700.000</w:t>
            </w:r>
          </w:p>
        </w:tc>
        <w:tc>
          <w:tcPr>
            <w:tcW w:w="1471" w:type="dxa"/>
          </w:tcPr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0D54D0" w:rsidRDefault="007C7518" w:rsidP="000D0543">
            <w:pPr>
              <w:spacing w:after="0"/>
            </w:pPr>
            <w:r>
              <w:t>46.609.000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Vt-A3(2)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 xml:space="preserve">az elhelyezhető épület elsősorban legfeljebb 400 m2 bruttó szintterületű kiskereskedelmi, továbbá lakossági szolgáltató rendeltetést tartalmazhat, melynek részeként az emeleti szinten legfeljebb 4 db lakás is kialakítható; </w:t>
            </w:r>
          </w:p>
          <w:p w:rsidR="000D54D0" w:rsidRDefault="000D54D0" w:rsidP="006D0C60">
            <w:pPr>
              <w:spacing w:after="0"/>
              <w:jc w:val="both"/>
            </w:pPr>
            <w:r>
              <w:t>b) az elhelyezhető épület igazgatási, iroda, hitéleti, nevelési, oktatási, egészségügyi, szociális, kulturális, közösségi szórakoztató, valamint sport, rendeltetést is tartalmazhat;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a telkek nem vonhatók össze; </w:t>
            </w:r>
          </w:p>
          <w:p w:rsidR="000D54D0" w:rsidRDefault="000D54D0" w:rsidP="006D0C60">
            <w:pPr>
              <w:spacing w:after="0"/>
              <w:jc w:val="both"/>
            </w:pPr>
            <w:r>
              <w:t>d) az épület földszint + emelet kialakítású lehet, alatta gépkocsi-tároló elhelyezhető;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 Budajenői út felől a telkek gépjárművel nem közelíthetők meg;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lastRenderedPageBreak/>
              <w:t xml:space="preserve">g)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>h) a Vt-A3 (1) jelű építési övezetben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ha) az elhelyezhető épület a c) pontban foglaltakon kívül még legfeljebb 4 vendégszobaszámú szállás jellegű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hb</w:t>
            </w:r>
            <w:proofErr w:type="spellEnd"/>
            <w:r>
              <w:t xml:space="preserve">) az épületeket a szabályozási tervben jelölt építési vonalon kell elhelyezni, melytől a homlokzathossz legfeljebb 30%-án lehet legfeljebb 5m mélységig eltérni. A telekhatár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hc</w:t>
            </w:r>
            <w:proofErr w:type="spellEnd"/>
            <w:r>
              <w:t xml:space="preserve">) beültetési kötelezettség vonatkozik a szabályozási terven ábrázolt helyen; </w:t>
            </w:r>
          </w:p>
          <w:p w:rsidR="000D54D0" w:rsidRDefault="000D54D0" w:rsidP="006D0C60">
            <w:pPr>
              <w:spacing w:after="0"/>
              <w:jc w:val="both"/>
            </w:pPr>
            <w:r>
              <w:t>i) a Vt-A3 (2) jelű építési övezetben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ia</w:t>
            </w:r>
            <w:proofErr w:type="spellEnd"/>
            <w:r>
              <w:t xml:space="preserve">) a Muskátli utca menti részen lakás nem létesíthető;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ib</w:t>
            </w:r>
            <w:proofErr w:type="spellEnd"/>
            <w:r>
              <w:t>) az oldalkert mérete 5,0 m.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  <w:r>
              <w:lastRenderedPageBreak/>
              <w:t>5.</w:t>
            </w:r>
          </w:p>
        </w:tc>
        <w:tc>
          <w:tcPr>
            <w:tcW w:w="993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r>
              <w:t>1266/13</w:t>
            </w:r>
          </w:p>
        </w:tc>
        <w:tc>
          <w:tcPr>
            <w:tcW w:w="992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r>
              <w:t>5962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----</w:t>
            </w: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  <w:r>
              <w:t>Víz: van</w:t>
            </w:r>
          </w:p>
          <w:p w:rsidR="000D54D0" w:rsidRDefault="000D54D0" w:rsidP="00760568">
            <w:pPr>
              <w:spacing w:after="0"/>
            </w:pPr>
            <w:r>
              <w:t>Villany: van</w:t>
            </w:r>
          </w:p>
          <w:p w:rsidR="000D54D0" w:rsidRDefault="000D54D0" w:rsidP="00760568">
            <w:pPr>
              <w:spacing w:after="0"/>
            </w:pPr>
            <w:r>
              <w:t>Gáz: nincs</w:t>
            </w:r>
          </w:p>
          <w:p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1266/12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4214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67.500.000</w:t>
            </w:r>
          </w:p>
        </w:tc>
        <w:tc>
          <w:tcPr>
            <w:tcW w:w="1471" w:type="dxa"/>
          </w:tcPr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0D54D0" w:rsidRDefault="007C7518" w:rsidP="000D0543">
            <w:pPr>
              <w:spacing w:after="0"/>
            </w:pPr>
            <w:r>
              <w:t>85.725.000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-V</w:t>
            </w:r>
          </w:p>
        </w:tc>
        <w:tc>
          <w:tcPr>
            <w:tcW w:w="7938" w:type="dxa"/>
          </w:tcPr>
          <w:p w:rsidR="000D54D0" w:rsidRDefault="000D54D0" w:rsidP="00A64269">
            <w:pPr>
              <w:spacing w:after="0"/>
              <w:jc w:val="both"/>
            </w:pPr>
            <w:r>
              <w:t xml:space="preserve">a gazdasági vállalkozások nem ipari, üzemi tevékenység célját szolgáló épületei helyezhetők el; </w:t>
            </w:r>
          </w:p>
          <w:p w:rsidR="000D54D0" w:rsidRDefault="000D54D0" w:rsidP="00A64269">
            <w:pPr>
              <w:spacing w:after="0"/>
              <w:jc w:val="both"/>
            </w:pPr>
            <w:r>
              <w:t>b) az elhelyezhető épület vállalkozásfejlesztéssel, továbbképzéssel, nem üzemi technológiájú kutatás-fejlesztéssel kapcsolatos, valamint iroda, szállás jellegű, kulturális, közösségi szórakoztató, szolgáltató és kiskereskedelmi rendeltetést tartalmazhat. Kiskereskedelmi funkció a bruttó szintterület legfeljebb 10%-án, az alapfunkció kiegészítéseként, azzal egy épülettömegben létesíthető. A kutatásfejlesztési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folytatható. </w:t>
            </w:r>
          </w:p>
          <w:p w:rsidR="000D54D0" w:rsidRDefault="000D54D0" w:rsidP="00A64269">
            <w:pPr>
              <w:spacing w:after="0"/>
              <w:jc w:val="both"/>
            </w:pPr>
            <w:r>
              <w:t xml:space="preserve">c)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lakást, amely a fő rendeltetés szerinti épülettel egy tömegben helyezhető el; d) az előkert mérete a Fő utca (Pillangó utca) felől 8,0 m, egyéb helyeken 5,0 m, az oldalkert mérete 5,0 m, a hátsókert mérete 10 m; </w:t>
            </w:r>
          </w:p>
          <w:p w:rsidR="000D54D0" w:rsidRDefault="000D54D0" w:rsidP="00A64269">
            <w:pPr>
              <w:spacing w:after="0"/>
              <w:jc w:val="both"/>
            </w:pPr>
            <w:r>
              <w:t>e) az épületmagasság legkisebb mértéke: 6,0 m;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2000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35-40 %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1266/11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1243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0D54D0" w:rsidRDefault="007C7518" w:rsidP="000D0543">
            <w:pPr>
              <w:spacing w:after="0"/>
            </w:pPr>
            <w:r>
              <w:t>29.210.000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1266/10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  <w:r>
              <w:t>28.575.000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9.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1266/9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1068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7C7518" w:rsidRDefault="007C7518" w:rsidP="000D0543">
            <w:pPr>
              <w:spacing w:after="0"/>
            </w:pPr>
          </w:p>
          <w:p w:rsidR="000D54D0" w:rsidRDefault="007C7518" w:rsidP="000D0543">
            <w:pPr>
              <w:spacing w:after="0"/>
            </w:pPr>
            <w:r>
              <w:t>28.575.000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10.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1266/8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1016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7C7518" w:rsidRDefault="007C7518" w:rsidP="009F3EDE">
            <w:pPr>
              <w:spacing w:after="0"/>
            </w:pPr>
          </w:p>
          <w:p w:rsidR="007C7518" w:rsidRDefault="007C7518" w:rsidP="009F3EDE">
            <w:pPr>
              <w:spacing w:after="0"/>
            </w:pPr>
          </w:p>
          <w:p w:rsidR="007C7518" w:rsidRDefault="007C7518" w:rsidP="009F3EDE">
            <w:pPr>
              <w:spacing w:after="0"/>
            </w:pPr>
          </w:p>
          <w:p w:rsidR="007C7518" w:rsidRDefault="007C7518" w:rsidP="009F3EDE">
            <w:pPr>
              <w:spacing w:after="0"/>
            </w:pPr>
          </w:p>
          <w:p w:rsidR="007C7518" w:rsidRDefault="007C7518" w:rsidP="009F3EDE">
            <w:pPr>
              <w:spacing w:after="0"/>
            </w:pPr>
          </w:p>
          <w:p w:rsidR="007C7518" w:rsidRDefault="007C7518" w:rsidP="009F3EDE">
            <w:pPr>
              <w:spacing w:after="0"/>
            </w:pPr>
          </w:p>
          <w:p w:rsidR="000D54D0" w:rsidRDefault="007C7518" w:rsidP="009F3EDE">
            <w:pPr>
              <w:spacing w:after="0"/>
            </w:pPr>
            <w:r>
              <w:t>28.575.000</w:t>
            </w:r>
          </w:p>
        </w:tc>
        <w:tc>
          <w:tcPr>
            <w:tcW w:w="1471" w:type="dxa"/>
          </w:tcPr>
          <w:p w:rsidR="000D54D0" w:rsidRDefault="000D54D0" w:rsidP="009F3EDE">
            <w:pPr>
              <w:spacing w:after="0"/>
            </w:pPr>
            <w:r>
              <w:t>Víz: van</w:t>
            </w:r>
          </w:p>
          <w:p w:rsidR="000D54D0" w:rsidRDefault="000D54D0" w:rsidP="009F3EDE">
            <w:pPr>
              <w:spacing w:after="0"/>
            </w:pPr>
            <w:r>
              <w:t>Villany: van</w:t>
            </w:r>
          </w:p>
          <w:p w:rsidR="000D54D0" w:rsidRDefault="000D54D0" w:rsidP="009F3EDE">
            <w:pPr>
              <w:spacing w:after="0"/>
            </w:pPr>
            <w:r>
              <w:t>Gáz: 2019.05</w:t>
            </w:r>
          </w:p>
          <w:p w:rsidR="000D54D0" w:rsidRDefault="000D54D0" w:rsidP="009F3EDE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11.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1266/7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28.575.000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12.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1266/6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0D54D0">
            <w:pPr>
              <w:spacing w:before="240" w:after="240"/>
            </w:pPr>
            <w:r>
              <w:t>23.500.000</w:t>
            </w:r>
          </w:p>
        </w:tc>
        <w:tc>
          <w:tcPr>
            <w:tcW w:w="1471" w:type="dxa"/>
          </w:tcPr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0D54D0" w:rsidRDefault="007C7518" w:rsidP="00C244F1">
            <w:pPr>
              <w:spacing w:after="0"/>
            </w:pPr>
            <w:r>
              <w:t>29.845.000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13.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1266/5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29.845.000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14.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1266/2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29.845.000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15.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937/1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1212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19.400.000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24.638.000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16.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</w:pPr>
            <w:r>
              <w:t>937/3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  <w:r>
              <w:t>1000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17.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after="0"/>
            </w:pPr>
            <w:r>
              <w:t>937/4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1653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</w:t>
            </w:r>
            <w:proofErr w:type="spellStart"/>
            <w:proofErr w:type="gramStart"/>
            <w:r>
              <w:t>mód:Szabadonálló</w:t>
            </w:r>
            <w:proofErr w:type="spellEnd"/>
            <w:proofErr w:type="gram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18.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937/5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1074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19.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937/6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1547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</w:t>
            </w:r>
            <w:r>
              <w:lastRenderedPageBreak/>
              <w:t xml:space="preserve">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20.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937/7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1344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</w:t>
            </w:r>
            <w:r>
              <w:lastRenderedPageBreak/>
              <w:t xml:space="preserve">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21.</w:t>
            </w:r>
          </w:p>
        </w:tc>
        <w:tc>
          <w:tcPr>
            <w:tcW w:w="993" w:type="dxa"/>
            <w:vAlign w:val="center"/>
          </w:tcPr>
          <w:p w:rsidR="000D54D0" w:rsidRDefault="000D54D0" w:rsidP="00760568">
            <w:pPr>
              <w:spacing w:after="0"/>
              <w:jc w:val="center"/>
            </w:pPr>
            <w:r>
              <w:t>937/8</w:t>
            </w:r>
          </w:p>
        </w:tc>
        <w:tc>
          <w:tcPr>
            <w:tcW w:w="99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1192</w:t>
            </w:r>
          </w:p>
        </w:tc>
        <w:tc>
          <w:tcPr>
            <w:tcW w:w="1134" w:type="dxa"/>
          </w:tcPr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0D54D0">
            <w:pPr>
              <w:spacing w:after="0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Víz: van</w:t>
            </w:r>
          </w:p>
          <w:p w:rsidR="000D54D0" w:rsidRDefault="000D54D0" w:rsidP="00760568">
            <w:pPr>
              <w:spacing w:after="0"/>
            </w:pPr>
            <w:r>
              <w:t>Villany: van</w:t>
            </w:r>
          </w:p>
          <w:p w:rsidR="000D54D0" w:rsidRDefault="000D54D0" w:rsidP="00760568">
            <w:pPr>
              <w:spacing w:after="0"/>
            </w:pPr>
            <w:r>
              <w:t>Gáz: Nincs</w:t>
            </w:r>
          </w:p>
          <w:p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t>22.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158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1320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24.000.000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30.480.000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Van</w:t>
            </w:r>
          </w:p>
          <w:p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Vt-Fk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a) elhelyezhető épület lakó, igazgatási, iroda, legfeljebb 200 m2 bruttó szintterületű kiskereskedelmi, továbbá lakossági szolgáltató, 2 vendégszobaszámú szállás jellegű, hitéleti, nevelési, oktatási, valamint kulturális, közösségi szórakoztató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két lakás helyezhető el 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bármely telekalakítás abban az esetben lehetséges, ha azáltal a környezetben kialakult jellemző méretrendhez (telekterület, telekszélesség és telekmélység) jobban igazodó méretrendű telkek alakulnak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0,0 m;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e) a beépítettség mértékének számításakor a teleknek a szabályozási terven jelölt védett utcaképpel érintett közterülettől mért legfeljebb 50 m-es tényleges mélysége vehető figyelembe;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ki, kapuja az épület utcai homlokzatán nem helyezhető el. Meglévő épület esetében a telek hátsó részén – az épület mögött, vagy annak utcai homlokvonalától legalább 8,0 m-re – önálló garázsépület is elhelyezhető;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g) csak utcára merőleges nyeregtetővel kialakított, földszintes épület létesíthető;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h) a szabályozási terven rögzített utcaszakaszok utcaképi védelem alatt állnak, melyekre vonatkozóan a művi értékvédelmi fejezetben (5.§) rögzítetteket kell megtartani; </w:t>
            </w:r>
          </w:p>
          <w:p w:rsidR="000D54D0" w:rsidRDefault="000D54D0" w:rsidP="00C244F1">
            <w:pPr>
              <w:spacing w:after="0"/>
            </w:pPr>
            <w:r>
              <w:t>Min.telekméret: Kialakult</w:t>
            </w:r>
          </w:p>
          <w:p w:rsidR="000D54D0" w:rsidRDefault="000D54D0" w:rsidP="00C244F1">
            <w:pPr>
              <w:spacing w:after="0"/>
            </w:pPr>
            <w:r>
              <w:t>beépítés mértéke: 40%</w:t>
            </w:r>
          </w:p>
          <w:p w:rsidR="000D54D0" w:rsidRDefault="000D54D0" w:rsidP="00C244F1">
            <w:pPr>
              <w:spacing w:after="0"/>
            </w:pPr>
            <w:r>
              <w:t>Beépítés módja: Oldalhatáron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lastRenderedPageBreak/>
              <w:t>23.</w:t>
            </w: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A64269">
            <w:pPr>
              <w:spacing w:before="240" w:after="240"/>
            </w:pP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161/4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1515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</w:p>
          <w:p w:rsidR="007C7518" w:rsidRDefault="007C7518" w:rsidP="00C244F1">
            <w:pPr>
              <w:spacing w:after="0"/>
            </w:pPr>
            <w:r>
              <w:t>29.210.000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Van</w:t>
            </w:r>
          </w:p>
          <w:p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Lke</w:t>
            </w:r>
            <w:proofErr w:type="spellEnd"/>
            <w:r>
              <w:t>-</w:t>
            </w:r>
            <w:proofErr w:type="gramStart"/>
            <w:r>
              <w:t>E(</w:t>
            </w:r>
            <w:proofErr w:type="gramEnd"/>
            <w:r>
              <w:t>2)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 kertvárosias lakóterület laza beépítésű, összefüggő nagy kertes, több önálló rendeltetési egységet magában foglaló, 6,0 m-es épületmagasságot meg nem haladó, elsősorban lakó rendeltetésű épületek elhelyezésére szolgál.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(2) A kertvárosias lakóterületek építési övezeteinek telkein - az építési övezetre vonatkozó eltérő előírás hiányában - lakóépületből legfeljebb egy darab helyezhető el, a lakások száma </w:t>
            </w:r>
            <w:proofErr w:type="spellStart"/>
            <w:r>
              <w:t>telkenként</w:t>
            </w:r>
            <w:proofErr w:type="spellEnd"/>
            <w:r>
              <w:t xml:space="preserve"> legfeljebb 2 darab lehet.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(3) A kertvárosias lakóterületek építési övezeteiben elhelyezhető épület az építési övezetre vonatkozó eltérő előírás hiányában: </w:t>
            </w:r>
          </w:p>
          <w:p w:rsidR="000D54D0" w:rsidRDefault="000D54D0" w:rsidP="00C244F1">
            <w:pPr>
              <w:spacing w:after="0"/>
              <w:jc w:val="both"/>
            </w:pPr>
            <w:r>
              <w:t>a) 1250 m2-nél kisebb telken legfeljebb 1 db lakó, 1250 m2-es, vagy annál nagyobb telken legfeljebb 2 db lakó; b) hitéleti, nevelési, oktatási, egészségügyi, szociális;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egy darab, az övezeti előírásokban megengedett lakásszámot meg nem haladó vendégszobaszámú szállás jellegű;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a) és b) pont szerinti épületekkel egy tömegben a helyi lakosság ellátását szolgáló, legfeljebb 200m2 bruttó szintterületű kiskereskedelmi, szolgáltató;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e) sport rendeltetést tartalmazhat. </w:t>
            </w:r>
          </w:p>
          <w:p w:rsidR="000D54D0" w:rsidRDefault="000D54D0" w:rsidP="00C244F1">
            <w:pPr>
              <w:spacing w:after="0"/>
            </w:pPr>
            <w:r>
              <w:t>Min.telekméret: Kialakult</w:t>
            </w:r>
          </w:p>
          <w:p w:rsidR="000D54D0" w:rsidRDefault="000D54D0" w:rsidP="00C244F1">
            <w:pPr>
              <w:spacing w:after="0"/>
            </w:pPr>
            <w:r>
              <w:t>beépítés mértéke: 40%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módja: Oldalhatáron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lastRenderedPageBreak/>
              <w:t>24.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1457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4883</w:t>
            </w:r>
          </w:p>
        </w:tc>
        <w:tc>
          <w:tcPr>
            <w:tcW w:w="1134" w:type="dxa"/>
          </w:tcPr>
          <w:p w:rsidR="000D54D0" w:rsidRDefault="000D54D0" w:rsidP="000D54D0">
            <w:pPr>
              <w:spacing w:before="240" w:after="240"/>
            </w:pPr>
          </w:p>
          <w:p w:rsidR="000D54D0" w:rsidRDefault="000D54D0" w:rsidP="000D54D0">
            <w:pPr>
              <w:spacing w:before="240" w:after="240"/>
            </w:pPr>
          </w:p>
          <w:p w:rsidR="000D54D0" w:rsidRDefault="000D54D0" w:rsidP="000D54D0">
            <w:pPr>
              <w:spacing w:before="240" w:after="240"/>
            </w:pPr>
            <w:r>
              <w:t>---------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nincs</w:t>
            </w:r>
          </w:p>
          <w:p w:rsidR="000D54D0" w:rsidRDefault="000D54D0" w:rsidP="00C244F1">
            <w:pPr>
              <w:spacing w:after="0"/>
            </w:pPr>
            <w:r>
              <w:t>Villany: nincs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25.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</w:pPr>
            <w:r>
              <w:t>1458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7568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nincs</w:t>
            </w:r>
          </w:p>
          <w:p w:rsidR="000D54D0" w:rsidRDefault="000D54D0" w:rsidP="00C244F1">
            <w:pPr>
              <w:spacing w:after="0"/>
            </w:pPr>
            <w:r>
              <w:t>Villany: nincs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26.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after="0"/>
            </w:pPr>
            <w:r>
              <w:t>1105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4869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utcán</w:t>
            </w:r>
          </w:p>
          <w:p w:rsidR="000D54D0" w:rsidRDefault="000D54D0" w:rsidP="00C244F1">
            <w:pPr>
              <w:spacing w:after="0"/>
            </w:pPr>
            <w:r>
              <w:t>Villany: utcán</w:t>
            </w:r>
          </w:p>
          <w:p w:rsidR="000D54D0" w:rsidRDefault="000D54D0" w:rsidP="00C244F1">
            <w:pPr>
              <w:spacing w:after="0"/>
            </w:pPr>
            <w:r>
              <w:t>Gáz: utcán</w:t>
            </w:r>
          </w:p>
          <w:p w:rsidR="000D54D0" w:rsidRDefault="000D54D0" w:rsidP="00C244F1">
            <w:pPr>
              <w:spacing w:after="0"/>
            </w:pPr>
            <w:r>
              <w:t>Csatorna: utcán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Zvsz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az idegenforgalomhoz kapcsolódó, zöldfelületekkel körülvett vendéglátó és szállás jellegű épületek helyezhetők el;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 kialakult telek tovább nem osztható;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 telek területének legalább felét – megállapodás alapján - közhasználatra átadott zöldfelületként kell kialakítani</w:t>
            </w:r>
          </w:p>
          <w:p w:rsidR="000D54D0" w:rsidRDefault="000D54D0" w:rsidP="00C244F1">
            <w:pPr>
              <w:spacing w:after="0"/>
              <w:jc w:val="both"/>
            </w:pPr>
            <w:r>
              <w:t>Min.telekméret: 3000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5%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</w:tbl>
    <w:p w:rsidR="006D0C60" w:rsidRDefault="006D0C60" w:rsidP="006D0C60"/>
    <w:p w:rsidR="001E76A0" w:rsidRDefault="001E76A0"/>
    <w:sectPr w:rsidR="001E76A0" w:rsidSect="006D0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0"/>
    <w:rsid w:val="000D0543"/>
    <w:rsid w:val="000D54D0"/>
    <w:rsid w:val="00104A0B"/>
    <w:rsid w:val="001E76A0"/>
    <w:rsid w:val="00255E5A"/>
    <w:rsid w:val="00307EB7"/>
    <w:rsid w:val="0054395C"/>
    <w:rsid w:val="006D0C60"/>
    <w:rsid w:val="00760568"/>
    <w:rsid w:val="007C7518"/>
    <w:rsid w:val="00952106"/>
    <w:rsid w:val="009F3EDE"/>
    <w:rsid w:val="00A36D7E"/>
    <w:rsid w:val="00A5112B"/>
    <w:rsid w:val="00A64269"/>
    <w:rsid w:val="00BA02A7"/>
    <w:rsid w:val="00C244F1"/>
    <w:rsid w:val="00EB0CE6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13F6-A20B-4761-8101-5C5F437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C6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3683</Words>
  <Characters>25414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2020-08-06T11:29:00Z</dcterms:created>
  <dcterms:modified xsi:type="dcterms:W3CDTF">2020-08-06T11:29:00Z</dcterms:modified>
</cp:coreProperties>
</file>